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A8D6AC" w14:textId="77777777" w:rsidR="00C373D3" w:rsidRDefault="00C373D3" w:rsidP="00C373D3">
      <w:pPr>
        <w:ind w:right="-426"/>
        <w:rPr>
          <w:b/>
          <w:bCs/>
          <w:sz w:val="26"/>
          <w:rtl/>
        </w:rPr>
      </w:pPr>
      <w:bookmarkStart w:id="0" w:name="_GoBack"/>
      <w:bookmarkEnd w:id="0"/>
    </w:p>
    <w:p w14:paraId="4C202834" w14:textId="77777777" w:rsidR="00C41EA0" w:rsidRDefault="00C41EA0" w:rsidP="00C41EA0">
      <w:pPr>
        <w:spacing w:after="120" w:line="360" w:lineRule="auto"/>
        <w:jc w:val="center"/>
        <w:rPr>
          <w:b/>
          <w:bCs/>
          <w:sz w:val="28"/>
          <w:szCs w:val="28"/>
          <w:u w:val="single"/>
          <w:rtl/>
        </w:rPr>
      </w:pPr>
      <w:r w:rsidRPr="00C41EA0">
        <w:rPr>
          <w:b/>
          <w:bCs/>
          <w:sz w:val="28"/>
          <w:szCs w:val="28"/>
          <w:u w:val="single"/>
          <w:rtl/>
        </w:rPr>
        <w:t xml:space="preserve">קול קורא  51/16  </w:t>
      </w:r>
      <w:r w:rsidRPr="00C41EA0">
        <w:rPr>
          <w:rFonts w:hint="eastAsia"/>
          <w:b/>
          <w:bCs/>
          <w:sz w:val="28"/>
          <w:szCs w:val="28"/>
          <w:u w:val="single"/>
          <w:rtl/>
        </w:rPr>
        <w:t>להגשת</w:t>
      </w:r>
      <w:r w:rsidRPr="00C41EA0">
        <w:rPr>
          <w:b/>
          <w:bCs/>
          <w:sz w:val="28"/>
          <w:szCs w:val="28"/>
          <w:u w:val="single"/>
          <w:rtl/>
        </w:rPr>
        <w:t xml:space="preserve"> הצעות לתכנית משולבת מענקים ורשת ביטחון להקמת </w:t>
      </w:r>
    </w:p>
    <w:p w14:paraId="69987ECD" w14:textId="08B323D1" w:rsidR="00C41EA0" w:rsidRPr="00C41EA0" w:rsidRDefault="00C41EA0" w:rsidP="00C41EA0">
      <w:pPr>
        <w:spacing w:after="120" w:line="360" w:lineRule="auto"/>
        <w:jc w:val="center"/>
        <w:rPr>
          <w:b/>
          <w:bCs/>
          <w:sz w:val="28"/>
          <w:szCs w:val="28"/>
          <w:u w:val="single"/>
          <w:rtl/>
        </w:rPr>
      </w:pPr>
      <w:r w:rsidRPr="00C41EA0">
        <w:rPr>
          <w:b/>
          <w:bCs/>
          <w:sz w:val="28"/>
          <w:szCs w:val="28"/>
          <w:u w:val="single"/>
          <w:rtl/>
        </w:rPr>
        <w:t xml:space="preserve">תחנות תדלוק ב </w:t>
      </w:r>
      <w:r w:rsidRPr="00C41EA0">
        <w:rPr>
          <w:b/>
          <w:bCs/>
          <w:sz w:val="28"/>
          <w:szCs w:val="28"/>
          <w:u w:val="single"/>
        </w:rPr>
        <w:t>CNG</w:t>
      </w:r>
    </w:p>
    <w:p w14:paraId="7602EC8C" w14:textId="77777777" w:rsidR="00A7099E" w:rsidRDefault="00A7099E" w:rsidP="00A7099E">
      <w:pPr>
        <w:pStyle w:val="af"/>
        <w:spacing w:line="276" w:lineRule="auto"/>
        <w:ind w:left="360"/>
        <w:rPr>
          <w:rFonts w:ascii="Arial" w:hAnsi="Arial"/>
          <w:b/>
          <w:bCs/>
          <w:color w:val="FF0000"/>
          <w:u w:val="single"/>
          <w:rtl/>
        </w:rPr>
      </w:pPr>
    </w:p>
    <w:p w14:paraId="1DA68018" w14:textId="15002A23" w:rsidR="00A7099E" w:rsidRPr="00A7099E" w:rsidRDefault="00A7099E" w:rsidP="00A7099E">
      <w:pPr>
        <w:pStyle w:val="ad"/>
        <w:numPr>
          <w:ilvl w:val="0"/>
          <w:numId w:val="47"/>
        </w:numPr>
        <w:spacing w:line="360" w:lineRule="auto"/>
        <w:ind w:left="594"/>
        <w:jc w:val="both"/>
        <w:rPr>
          <w:szCs w:val="24"/>
        </w:rPr>
      </w:pPr>
      <w:r w:rsidRPr="00A7099E">
        <w:rPr>
          <w:rFonts w:hint="eastAsia"/>
          <w:szCs w:val="24"/>
          <w:rtl/>
        </w:rPr>
        <w:t>משרד</w:t>
      </w:r>
      <w:r w:rsidRPr="00A7099E">
        <w:rPr>
          <w:szCs w:val="24"/>
          <w:rtl/>
        </w:rPr>
        <w:t xml:space="preserve"> </w:t>
      </w:r>
      <w:r w:rsidRPr="00A7099E">
        <w:rPr>
          <w:rFonts w:hint="eastAsia"/>
          <w:szCs w:val="24"/>
          <w:rtl/>
        </w:rPr>
        <w:t>התשתיות</w:t>
      </w:r>
      <w:r w:rsidRPr="00A7099E">
        <w:rPr>
          <w:szCs w:val="24"/>
          <w:rtl/>
        </w:rPr>
        <w:t xml:space="preserve"> </w:t>
      </w:r>
      <w:r w:rsidRPr="00A7099E">
        <w:rPr>
          <w:rFonts w:hint="eastAsia"/>
          <w:szCs w:val="24"/>
          <w:rtl/>
        </w:rPr>
        <w:t>הלאומיות</w:t>
      </w:r>
      <w:r w:rsidRPr="00A7099E">
        <w:rPr>
          <w:szCs w:val="24"/>
          <w:rtl/>
        </w:rPr>
        <w:t xml:space="preserve">, </w:t>
      </w:r>
      <w:r w:rsidRPr="00A7099E">
        <w:rPr>
          <w:rFonts w:hint="eastAsia"/>
          <w:szCs w:val="24"/>
          <w:rtl/>
        </w:rPr>
        <w:t>האנרגיה</w:t>
      </w:r>
      <w:r w:rsidRPr="00A7099E">
        <w:rPr>
          <w:szCs w:val="24"/>
          <w:rtl/>
        </w:rPr>
        <w:t xml:space="preserve"> </w:t>
      </w:r>
      <w:r w:rsidRPr="00A7099E">
        <w:rPr>
          <w:rFonts w:hint="eastAsia"/>
          <w:szCs w:val="24"/>
          <w:rtl/>
        </w:rPr>
        <w:t>והמים</w:t>
      </w:r>
      <w:r w:rsidRPr="00A7099E">
        <w:rPr>
          <w:szCs w:val="24"/>
          <w:rtl/>
        </w:rPr>
        <w:t xml:space="preserve"> </w:t>
      </w:r>
      <w:r>
        <w:rPr>
          <w:rFonts w:hint="cs"/>
          <w:rtl/>
        </w:rPr>
        <w:t xml:space="preserve">, באמצעות מינהל הדלק והגז </w:t>
      </w:r>
      <w:r w:rsidRPr="00A7099E">
        <w:rPr>
          <w:rFonts w:hint="eastAsia"/>
          <w:szCs w:val="24"/>
          <w:rtl/>
        </w:rPr>
        <w:t>מבקש</w:t>
      </w:r>
      <w:r w:rsidRPr="00A7099E">
        <w:rPr>
          <w:szCs w:val="24"/>
          <w:rtl/>
        </w:rPr>
        <w:t xml:space="preserve"> </w:t>
      </w:r>
      <w:r w:rsidRPr="00A7099E">
        <w:rPr>
          <w:rFonts w:hint="eastAsia"/>
          <w:szCs w:val="24"/>
          <w:rtl/>
        </w:rPr>
        <w:t>לעודד</w:t>
      </w:r>
      <w:r w:rsidRPr="00A7099E">
        <w:rPr>
          <w:szCs w:val="24"/>
          <w:rtl/>
        </w:rPr>
        <w:t xml:space="preserve"> הקמת תחנות תדלוק בגז טבעי דחוס, במסגרת פעילותו למימוש החלטת ממשלה מס' </w:t>
      </w:r>
      <w:r w:rsidRPr="00A7099E">
        <w:rPr>
          <w:rFonts w:hint="cs"/>
          <w:szCs w:val="24"/>
          <w:rtl/>
        </w:rPr>
        <w:t xml:space="preserve">5327 </w:t>
      </w:r>
      <w:r w:rsidRPr="00A7099E">
        <w:rPr>
          <w:rFonts w:hint="eastAsia"/>
          <w:szCs w:val="24"/>
          <w:rtl/>
        </w:rPr>
        <w:t>מיום</w:t>
      </w:r>
      <w:r w:rsidRPr="00A7099E">
        <w:rPr>
          <w:szCs w:val="24"/>
          <w:rtl/>
        </w:rPr>
        <w:t xml:space="preserve"> </w:t>
      </w:r>
      <w:r w:rsidRPr="00790E84">
        <w:rPr>
          <w:rFonts w:ascii="Arial" w:hAnsi="Arial" w:hint="cs"/>
          <w:sz w:val="22"/>
          <w:szCs w:val="24"/>
          <w:shd w:val="clear" w:color="auto" w:fill="FFFFFF"/>
          <w:rtl/>
        </w:rPr>
        <w:t>13.1.2013</w:t>
      </w:r>
      <w:r w:rsidRPr="001D795B">
        <w:rPr>
          <w:rStyle w:val="apple-converted-space"/>
          <w:rFonts w:ascii="Arial" w:hAnsi="Arial"/>
          <w:shd w:val="clear" w:color="auto" w:fill="FFFFFF"/>
        </w:rPr>
        <w:t> </w:t>
      </w:r>
      <w:r w:rsidRPr="00A7099E">
        <w:rPr>
          <w:szCs w:val="24"/>
          <w:rtl/>
        </w:rPr>
        <w:t xml:space="preserve"> </w:t>
      </w:r>
      <w:r w:rsidRPr="00A7099E">
        <w:rPr>
          <w:rFonts w:hint="eastAsia"/>
          <w:szCs w:val="24"/>
          <w:rtl/>
        </w:rPr>
        <w:t>לקידום</w:t>
      </w:r>
      <w:r w:rsidRPr="00A7099E">
        <w:rPr>
          <w:szCs w:val="24"/>
          <w:rtl/>
        </w:rPr>
        <w:t xml:space="preserve"> </w:t>
      </w:r>
      <w:r w:rsidRPr="00A7099E">
        <w:rPr>
          <w:rFonts w:hint="eastAsia"/>
          <w:szCs w:val="24"/>
          <w:rtl/>
        </w:rPr>
        <w:t>תחליפי</w:t>
      </w:r>
      <w:r w:rsidRPr="00A7099E">
        <w:rPr>
          <w:szCs w:val="24"/>
          <w:rtl/>
        </w:rPr>
        <w:t xml:space="preserve"> </w:t>
      </w:r>
      <w:r w:rsidRPr="00A7099E">
        <w:rPr>
          <w:rFonts w:hint="eastAsia"/>
          <w:szCs w:val="24"/>
          <w:rtl/>
        </w:rPr>
        <w:t>דלקים</w:t>
      </w:r>
      <w:r w:rsidRPr="00A7099E">
        <w:rPr>
          <w:szCs w:val="24"/>
          <w:rtl/>
        </w:rPr>
        <w:t xml:space="preserve"> </w:t>
      </w:r>
      <w:r w:rsidRPr="00A7099E">
        <w:rPr>
          <w:rFonts w:hint="eastAsia"/>
          <w:szCs w:val="24"/>
          <w:rtl/>
        </w:rPr>
        <w:t>בתחבורה</w:t>
      </w:r>
      <w:r>
        <w:rPr>
          <w:rFonts w:ascii="Arial" w:hAnsi="Arial" w:hint="cs"/>
          <w:b/>
          <w:bCs/>
          <w:color w:val="FF0000"/>
          <w:u w:val="single"/>
          <w:rtl/>
        </w:rPr>
        <w:t xml:space="preserve">. </w:t>
      </w:r>
      <w:r w:rsidRPr="00A7099E">
        <w:rPr>
          <w:rFonts w:hint="eastAsia"/>
          <w:szCs w:val="24"/>
          <w:rtl/>
        </w:rPr>
        <w:t>לפיכך</w:t>
      </w:r>
      <w:r w:rsidRPr="00A7099E">
        <w:rPr>
          <w:szCs w:val="24"/>
          <w:rtl/>
        </w:rPr>
        <w:t xml:space="preserve">, </w:t>
      </w:r>
      <w:r>
        <w:rPr>
          <w:rFonts w:hint="cs"/>
          <w:szCs w:val="24"/>
          <w:rtl/>
        </w:rPr>
        <w:t>ה</w:t>
      </w:r>
      <w:r w:rsidRPr="00A7099E">
        <w:rPr>
          <w:szCs w:val="24"/>
          <w:rtl/>
        </w:rPr>
        <w:t xml:space="preserve">משרד מפרסם בזאת </w:t>
      </w:r>
      <w:r w:rsidRPr="00A7099E">
        <w:rPr>
          <w:rFonts w:hint="eastAsia"/>
          <w:szCs w:val="24"/>
          <w:rtl/>
        </w:rPr>
        <w:t>קול</w:t>
      </w:r>
      <w:r w:rsidRPr="00A7099E">
        <w:rPr>
          <w:szCs w:val="24"/>
          <w:rtl/>
        </w:rPr>
        <w:t xml:space="preserve"> קורא </w:t>
      </w:r>
      <w:r w:rsidRPr="00A7099E">
        <w:rPr>
          <w:rFonts w:hint="eastAsia"/>
          <w:szCs w:val="24"/>
          <w:rtl/>
        </w:rPr>
        <w:t>לסיוע</w:t>
      </w:r>
      <w:r w:rsidRPr="00A7099E">
        <w:rPr>
          <w:szCs w:val="24"/>
          <w:rtl/>
        </w:rPr>
        <w:t xml:space="preserve"> בהקמת תשתית תדלוק גט"ד במתכונת של מענק </w:t>
      </w:r>
      <w:r w:rsidRPr="00A7099E">
        <w:rPr>
          <w:rFonts w:hint="eastAsia"/>
          <w:szCs w:val="24"/>
          <w:rtl/>
        </w:rPr>
        <w:t>הקמה</w:t>
      </w:r>
      <w:r w:rsidRPr="00A7099E">
        <w:rPr>
          <w:szCs w:val="24"/>
          <w:rtl/>
        </w:rPr>
        <w:t xml:space="preserve"> </w:t>
      </w:r>
      <w:r w:rsidRPr="00A7099E">
        <w:rPr>
          <w:rFonts w:hint="eastAsia"/>
          <w:szCs w:val="24"/>
          <w:rtl/>
        </w:rPr>
        <w:t>משולב</w:t>
      </w:r>
      <w:r w:rsidRPr="00A7099E">
        <w:rPr>
          <w:szCs w:val="24"/>
          <w:rtl/>
        </w:rPr>
        <w:t xml:space="preserve"> </w:t>
      </w:r>
      <w:r w:rsidRPr="00A7099E">
        <w:rPr>
          <w:rFonts w:hint="eastAsia"/>
          <w:szCs w:val="24"/>
          <w:rtl/>
        </w:rPr>
        <w:t>במנגנון</w:t>
      </w:r>
      <w:r w:rsidRPr="00A7099E">
        <w:rPr>
          <w:szCs w:val="24"/>
          <w:rtl/>
        </w:rPr>
        <w:t xml:space="preserve"> "רשת </w:t>
      </w:r>
      <w:r w:rsidRPr="00A7099E">
        <w:rPr>
          <w:rFonts w:hint="eastAsia"/>
          <w:szCs w:val="24"/>
          <w:rtl/>
        </w:rPr>
        <w:t>ביטחון</w:t>
      </w:r>
      <w:r w:rsidRPr="00A7099E">
        <w:rPr>
          <w:szCs w:val="24"/>
          <w:rtl/>
        </w:rPr>
        <w:t xml:space="preserve">" או </w:t>
      </w:r>
      <w:r w:rsidRPr="00A7099E">
        <w:rPr>
          <w:rFonts w:hint="eastAsia"/>
          <w:szCs w:val="24"/>
          <w:rtl/>
        </w:rPr>
        <w:t>במענקי</w:t>
      </w:r>
      <w:r w:rsidRPr="00A7099E">
        <w:rPr>
          <w:szCs w:val="24"/>
          <w:rtl/>
        </w:rPr>
        <w:t xml:space="preserve"> </w:t>
      </w:r>
      <w:r w:rsidRPr="00A7099E">
        <w:rPr>
          <w:rFonts w:hint="eastAsia"/>
          <w:szCs w:val="24"/>
          <w:rtl/>
        </w:rPr>
        <w:t>המשך</w:t>
      </w:r>
      <w:r w:rsidRPr="00A7099E">
        <w:rPr>
          <w:szCs w:val="24"/>
          <w:rtl/>
        </w:rPr>
        <w:t xml:space="preserve">, (להלן </w:t>
      </w:r>
      <w:r w:rsidRPr="00A7099E">
        <w:rPr>
          <w:rFonts w:hint="eastAsia"/>
          <w:szCs w:val="24"/>
          <w:rtl/>
        </w:rPr>
        <w:t>תכנית</w:t>
      </w:r>
      <w:r w:rsidRPr="00A7099E">
        <w:rPr>
          <w:szCs w:val="24"/>
          <w:rtl/>
        </w:rPr>
        <w:t xml:space="preserve"> </w:t>
      </w:r>
      <w:r w:rsidRPr="00A7099E">
        <w:rPr>
          <w:rFonts w:hint="eastAsia"/>
          <w:szCs w:val="24"/>
          <w:rtl/>
        </w:rPr>
        <w:t>הסיוע</w:t>
      </w:r>
      <w:r w:rsidRPr="00A7099E">
        <w:rPr>
          <w:szCs w:val="24"/>
          <w:rtl/>
        </w:rPr>
        <w:t xml:space="preserve">), אשר במסגרתה </w:t>
      </w:r>
      <w:r w:rsidRPr="00A7099E">
        <w:rPr>
          <w:rFonts w:hint="eastAsia"/>
          <w:szCs w:val="24"/>
          <w:rtl/>
        </w:rPr>
        <w:t>יתבצע</w:t>
      </w:r>
      <w:r w:rsidRPr="00A7099E">
        <w:rPr>
          <w:szCs w:val="24"/>
          <w:rtl/>
        </w:rPr>
        <w:t xml:space="preserve"> </w:t>
      </w:r>
      <w:r w:rsidRPr="00A7099E">
        <w:rPr>
          <w:rFonts w:hint="eastAsia"/>
          <w:szCs w:val="24"/>
          <w:rtl/>
        </w:rPr>
        <w:t>סיוע</w:t>
      </w:r>
      <w:r w:rsidRPr="00A7099E">
        <w:rPr>
          <w:szCs w:val="24"/>
          <w:rtl/>
        </w:rPr>
        <w:t xml:space="preserve"> כספי </w:t>
      </w:r>
      <w:r w:rsidRPr="00A7099E">
        <w:rPr>
          <w:rFonts w:hint="eastAsia"/>
          <w:szCs w:val="24"/>
          <w:rtl/>
        </w:rPr>
        <w:t>עבור</w:t>
      </w:r>
      <w:r w:rsidRPr="00A7099E">
        <w:rPr>
          <w:szCs w:val="24"/>
          <w:rtl/>
        </w:rPr>
        <w:t xml:space="preserve"> </w:t>
      </w:r>
      <w:r w:rsidRPr="00A7099E">
        <w:rPr>
          <w:rFonts w:hint="eastAsia"/>
          <w:szCs w:val="24"/>
          <w:rtl/>
        </w:rPr>
        <w:t>ההשקעה</w:t>
      </w:r>
      <w:r w:rsidRPr="00A7099E">
        <w:rPr>
          <w:szCs w:val="24"/>
          <w:rtl/>
        </w:rPr>
        <w:t xml:space="preserve"> </w:t>
      </w:r>
      <w:r w:rsidRPr="00A7099E">
        <w:rPr>
          <w:rFonts w:hint="eastAsia"/>
          <w:szCs w:val="24"/>
          <w:rtl/>
        </w:rPr>
        <w:t>ההונית</w:t>
      </w:r>
      <w:r w:rsidRPr="00A7099E">
        <w:rPr>
          <w:szCs w:val="24"/>
          <w:rtl/>
        </w:rPr>
        <w:t xml:space="preserve"> </w:t>
      </w:r>
      <w:r w:rsidRPr="00A7099E">
        <w:rPr>
          <w:rFonts w:hint="eastAsia"/>
          <w:szCs w:val="24"/>
          <w:rtl/>
        </w:rPr>
        <w:t>בתחנת</w:t>
      </w:r>
      <w:r w:rsidRPr="00A7099E">
        <w:rPr>
          <w:szCs w:val="24"/>
          <w:rtl/>
        </w:rPr>
        <w:t xml:space="preserve"> </w:t>
      </w:r>
      <w:r w:rsidRPr="00A7099E">
        <w:rPr>
          <w:rFonts w:hint="eastAsia"/>
          <w:szCs w:val="24"/>
          <w:rtl/>
        </w:rPr>
        <w:t>תדלוק</w:t>
      </w:r>
      <w:r>
        <w:rPr>
          <w:rFonts w:hint="cs"/>
          <w:szCs w:val="24"/>
          <w:rtl/>
        </w:rPr>
        <w:t>, והכל כמפורט במסמכי קול הקורא ונספחיו.</w:t>
      </w:r>
    </w:p>
    <w:p w14:paraId="1154CE7D" w14:textId="666A78BB" w:rsidR="00A7099E" w:rsidRPr="00A7099E" w:rsidRDefault="00A7099E" w:rsidP="00A7099E">
      <w:pPr>
        <w:pStyle w:val="af"/>
        <w:spacing w:line="276" w:lineRule="auto"/>
        <w:ind w:left="360"/>
        <w:rPr>
          <w:rFonts w:ascii="Arial" w:hAnsi="Arial"/>
          <w:b/>
          <w:bCs/>
          <w:color w:val="FF0000"/>
          <w:u w:val="single"/>
        </w:rPr>
      </w:pPr>
    </w:p>
    <w:p w14:paraId="005600E6" w14:textId="77777777" w:rsidR="00E2135D" w:rsidRPr="00A7099E" w:rsidRDefault="00E2135D" w:rsidP="00A7099E">
      <w:pPr>
        <w:pStyle w:val="af"/>
        <w:spacing w:line="276" w:lineRule="auto"/>
        <w:ind w:left="360"/>
        <w:rPr>
          <w:rFonts w:ascii="Arial" w:hAnsi="Arial"/>
          <w:b/>
          <w:bCs/>
          <w:u w:val="single"/>
        </w:rPr>
      </w:pPr>
      <w:r w:rsidRPr="00A7099E">
        <w:rPr>
          <w:rFonts w:ascii="Arial" w:hAnsi="Arial"/>
          <w:b/>
          <w:bCs/>
          <w:u w:val="single"/>
          <w:rtl/>
        </w:rPr>
        <w:t>כללי:</w:t>
      </w:r>
    </w:p>
    <w:p w14:paraId="5DD8D0C8" w14:textId="425D4E7E" w:rsidR="00A7099E" w:rsidRPr="00A7099E" w:rsidRDefault="00A7099E" w:rsidP="00A7099E">
      <w:pPr>
        <w:pStyle w:val="af"/>
        <w:spacing w:line="276" w:lineRule="auto"/>
        <w:ind w:left="360"/>
      </w:pPr>
      <w:r w:rsidRPr="00A7099E">
        <w:rPr>
          <w:rFonts w:hint="eastAsia"/>
          <w:rtl/>
        </w:rPr>
        <w:t>הסיוע</w:t>
      </w:r>
      <w:r w:rsidRPr="00A7099E">
        <w:rPr>
          <w:rtl/>
        </w:rPr>
        <w:t xml:space="preserve"> יינתן  במסגרת של שלושה מסלולים נפרדים</w:t>
      </w:r>
      <w:r w:rsidRPr="00A7099E">
        <w:rPr>
          <w:rFonts w:hint="cs"/>
          <w:rtl/>
        </w:rPr>
        <w:t>:</w:t>
      </w:r>
    </w:p>
    <w:p w14:paraId="61CE6318" w14:textId="77777777" w:rsidR="00A7099E" w:rsidRPr="00A7099E" w:rsidRDefault="00A7099E" w:rsidP="00A7099E">
      <w:pPr>
        <w:pStyle w:val="ad"/>
        <w:numPr>
          <w:ilvl w:val="1"/>
          <w:numId w:val="47"/>
        </w:numPr>
        <w:spacing w:line="360" w:lineRule="auto"/>
        <w:ind w:left="594"/>
        <w:jc w:val="both"/>
        <w:rPr>
          <w:szCs w:val="24"/>
        </w:rPr>
      </w:pPr>
      <w:r w:rsidRPr="00A7099E">
        <w:rPr>
          <w:rFonts w:hint="cs"/>
          <w:b/>
          <w:bCs/>
          <w:szCs w:val="24"/>
          <w:rtl/>
        </w:rPr>
        <w:t>מסלול א'-</w:t>
      </w:r>
      <w:r w:rsidRPr="00A7099E">
        <w:rPr>
          <w:rFonts w:hint="cs"/>
          <w:szCs w:val="24"/>
          <w:rtl/>
        </w:rPr>
        <w:t xml:space="preserve"> מיועד לתחנות ציבוריות בלבד. לתחנה במסלול זה יינתן מענק הקמה ובנוסף, מקים התחנה יהיה זכאי לתקבולים שנתיים במסגרת תכנית "רשת ביטחון".</w:t>
      </w:r>
    </w:p>
    <w:p w14:paraId="45BC72C6" w14:textId="77777777" w:rsidR="00A7099E" w:rsidRPr="00A7099E" w:rsidRDefault="00A7099E" w:rsidP="00A7099E">
      <w:pPr>
        <w:pStyle w:val="ad"/>
        <w:numPr>
          <w:ilvl w:val="1"/>
          <w:numId w:val="47"/>
        </w:numPr>
        <w:spacing w:line="360" w:lineRule="auto"/>
        <w:ind w:left="594"/>
        <w:jc w:val="both"/>
        <w:rPr>
          <w:szCs w:val="24"/>
        </w:rPr>
      </w:pPr>
      <w:r w:rsidRPr="00A7099E">
        <w:rPr>
          <w:rFonts w:hint="cs"/>
          <w:b/>
          <w:bCs/>
          <w:szCs w:val="24"/>
          <w:rtl/>
        </w:rPr>
        <w:t>מסלול ב'</w:t>
      </w:r>
      <w:r w:rsidRPr="00A7099E">
        <w:rPr>
          <w:rFonts w:hint="cs"/>
          <w:szCs w:val="24"/>
          <w:rtl/>
        </w:rPr>
        <w:t>- מיועד לתחנה פנימית קטנה המשרתת צי עיקרי יחיד. במסלול סיוע זה יינתנו מענקים בלבד. במסלול זה התחנה לא תהיה זכאית לתקבולים על בסיס "רשת ביטחון". עם זאת, התחנה תהיה זכאית מעבר למענק ההקמה למענקי המשך אם תמכור שיעור ניכר מהגז המונפק בה לגופים חיצוניים.</w:t>
      </w:r>
    </w:p>
    <w:p w14:paraId="698BF4B6" w14:textId="77777777" w:rsidR="00A7099E" w:rsidRPr="00A7099E" w:rsidRDefault="00A7099E" w:rsidP="00A7099E">
      <w:pPr>
        <w:pStyle w:val="ad"/>
        <w:numPr>
          <w:ilvl w:val="1"/>
          <w:numId w:val="47"/>
        </w:numPr>
        <w:spacing w:line="360" w:lineRule="auto"/>
        <w:ind w:left="594"/>
        <w:jc w:val="both"/>
        <w:rPr>
          <w:szCs w:val="24"/>
        </w:rPr>
      </w:pPr>
      <w:r w:rsidRPr="00A7099E">
        <w:rPr>
          <w:rFonts w:hint="cs"/>
          <w:b/>
          <w:bCs/>
          <w:szCs w:val="24"/>
          <w:rtl/>
        </w:rPr>
        <w:t>מסלול ג'-</w:t>
      </w:r>
      <w:r w:rsidRPr="00A7099E">
        <w:rPr>
          <w:rFonts w:hint="cs"/>
          <w:szCs w:val="24"/>
          <w:rtl/>
        </w:rPr>
        <w:t xml:space="preserve"> מיועד לתחנה גדולה המשרתת צי עיקרי יחיד מסלול הכולל מענקי הקמה ומענקי המשך, בדומה לתנאי מסלול ב', אך בסכומים גבוהים יותר.</w:t>
      </w:r>
    </w:p>
    <w:p w14:paraId="3937E1B4" w14:textId="77777777" w:rsidR="00A7099E" w:rsidRPr="00A7099E" w:rsidRDefault="00A7099E" w:rsidP="00A7099E">
      <w:pPr>
        <w:spacing w:line="360" w:lineRule="auto"/>
        <w:ind w:left="594"/>
        <w:jc w:val="both"/>
        <w:rPr>
          <w:szCs w:val="24"/>
        </w:rPr>
      </w:pPr>
      <w:r w:rsidRPr="00A7099E">
        <w:rPr>
          <w:rFonts w:hint="cs"/>
          <w:szCs w:val="24"/>
          <w:rtl/>
        </w:rPr>
        <w:t>מתן מענקי המשך במסלולים ב' ו-ג' מותנה באישור תיקון לתמ"א 18 אשר יתיר קיום פעילות מסחרית בתחנות תדלוק פנימיות.</w:t>
      </w:r>
    </w:p>
    <w:p w14:paraId="524CC6B9" w14:textId="77777777" w:rsidR="00A7099E" w:rsidRPr="00A7099E" w:rsidRDefault="00A7099E" w:rsidP="00A7099E">
      <w:pPr>
        <w:pStyle w:val="af"/>
        <w:spacing w:line="276" w:lineRule="auto"/>
        <w:ind w:left="360"/>
        <w:rPr>
          <w:rFonts w:ascii="Arial" w:hAnsi="Arial"/>
          <w:b/>
          <w:bCs/>
          <w:color w:val="FF0000"/>
          <w:u w:val="single"/>
        </w:rPr>
      </w:pPr>
    </w:p>
    <w:p w14:paraId="22A8D6C1" w14:textId="3C3953F0" w:rsidR="00C373D3" w:rsidRPr="00A7099E" w:rsidRDefault="00E2135D" w:rsidP="00927755">
      <w:pPr>
        <w:spacing w:before="120" w:after="120" w:line="276" w:lineRule="auto"/>
        <w:ind w:left="232"/>
        <w:rPr>
          <w:b/>
          <w:bCs/>
          <w:szCs w:val="24"/>
          <w:u w:val="single"/>
          <w:rtl/>
        </w:rPr>
      </w:pPr>
      <w:r w:rsidRPr="00A7099E">
        <w:rPr>
          <w:rFonts w:hint="cs"/>
          <w:b/>
          <w:bCs/>
          <w:szCs w:val="24"/>
          <w:u w:val="single"/>
          <w:rtl/>
        </w:rPr>
        <w:t>תקופת ה</w:t>
      </w:r>
      <w:r w:rsidR="00C373D3" w:rsidRPr="00A7099E">
        <w:rPr>
          <w:rFonts w:hint="cs"/>
          <w:b/>
          <w:bCs/>
          <w:szCs w:val="24"/>
          <w:u w:val="single"/>
          <w:rtl/>
        </w:rPr>
        <w:t>הסכם:</w:t>
      </w:r>
    </w:p>
    <w:p w14:paraId="22A8D6C2" w14:textId="0D7C01E1" w:rsidR="00C373D3" w:rsidRDefault="00C373D3" w:rsidP="00A7099E">
      <w:pPr>
        <w:spacing w:after="120" w:line="276" w:lineRule="auto"/>
        <w:ind w:left="232"/>
        <w:jc w:val="both"/>
        <w:rPr>
          <w:szCs w:val="24"/>
          <w:rtl/>
        </w:rPr>
      </w:pPr>
      <w:r w:rsidRPr="00A7099E">
        <w:rPr>
          <w:szCs w:val="24"/>
          <w:rtl/>
        </w:rPr>
        <w:t>תקופת ה</w:t>
      </w:r>
      <w:r w:rsidR="0082154C" w:rsidRPr="00A7099E">
        <w:rPr>
          <w:rFonts w:hint="cs"/>
          <w:szCs w:val="24"/>
          <w:rtl/>
        </w:rPr>
        <w:t>הסכם</w:t>
      </w:r>
      <w:r w:rsidRPr="00A7099E">
        <w:rPr>
          <w:szCs w:val="24"/>
          <w:rtl/>
        </w:rPr>
        <w:t xml:space="preserve"> המוצע לא תעלה על </w:t>
      </w:r>
      <w:r w:rsidR="00A7099E" w:rsidRPr="00A7099E">
        <w:rPr>
          <w:rFonts w:hint="cs"/>
          <w:szCs w:val="24"/>
          <w:rtl/>
        </w:rPr>
        <w:t>11 שנים, מתוכן שנתיים וחצי יועדו להקמת תחנות תדלוק</w:t>
      </w:r>
      <w:r w:rsidRPr="00A7099E">
        <w:rPr>
          <w:rFonts w:hint="cs"/>
          <w:szCs w:val="24"/>
          <w:rtl/>
        </w:rPr>
        <w:t>. למשרד בלבד שמורה האופציה להאריך את ההתקשרות.</w:t>
      </w:r>
      <w:r w:rsidRPr="00A7099E">
        <w:rPr>
          <w:szCs w:val="24"/>
          <w:rtl/>
        </w:rPr>
        <w:t xml:space="preserve"> </w:t>
      </w:r>
    </w:p>
    <w:p w14:paraId="1739D641" w14:textId="77777777" w:rsidR="00A7099E" w:rsidRDefault="00A7099E" w:rsidP="00A7099E">
      <w:pPr>
        <w:spacing w:after="120" w:line="276" w:lineRule="auto"/>
        <w:ind w:left="232"/>
        <w:jc w:val="both"/>
        <w:rPr>
          <w:szCs w:val="24"/>
          <w:rtl/>
        </w:rPr>
      </w:pPr>
    </w:p>
    <w:p w14:paraId="30D9D4A1" w14:textId="77777777" w:rsidR="00A7099E" w:rsidRPr="00FD327F" w:rsidRDefault="00A7099E" w:rsidP="00A7099E">
      <w:pPr>
        <w:spacing w:line="360" w:lineRule="auto"/>
        <w:contextualSpacing/>
        <w:jc w:val="both"/>
        <w:rPr>
          <w:szCs w:val="24"/>
        </w:rPr>
      </w:pPr>
      <w:r w:rsidRPr="00FD327F">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התשתיות הלאומיות, האנרגיה והמים שכתובתו </w:t>
      </w:r>
      <w:hyperlink r:id="rId12" w:history="1">
        <w:r w:rsidRPr="00FD327F">
          <w:rPr>
            <w:rStyle w:val="Hyperlink"/>
            <w:color w:val="auto"/>
            <w:szCs w:val="24"/>
          </w:rPr>
          <w:t>www.energy.gov.il</w:t>
        </w:r>
      </w:hyperlink>
      <w:r w:rsidRPr="00FD327F">
        <w:rPr>
          <w:szCs w:val="24"/>
        </w:rPr>
        <w:t xml:space="preserve"> </w:t>
      </w:r>
      <w:r w:rsidRPr="00FD327F">
        <w:rPr>
          <w:rFonts w:hint="cs"/>
          <w:szCs w:val="24"/>
          <w:rtl/>
        </w:rPr>
        <w:t>.</w:t>
      </w:r>
    </w:p>
    <w:p w14:paraId="424BF824" w14:textId="77777777" w:rsidR="00C41EA0" w:rsidRDefault="00C41EA0" w:rsidP="00C41EA0">
      <w:pPr>
        <w:tabs>
          <w:tab w:val="right" w:pos="9639"/>
        </w:tabs>
        <w:spacing w:line="360" w:lineRule="auto"/>
        <w:ind w:left="232" w:hanging="232"/>
        <w:jc w:val="both"/>
        <w:rPr>
          <w:b/>
          <w:bCs/>
          <w:szCs w:val="24"/>
          <w:rtl/>
        </w:rPr>
      </w:pPr>
    </w:p>
    <w:p w14:paraId="09FD51BF" w14:textId="77777777" w:rsidR="00C41EA0" w:rsidRPr="00A7099E" w:rsidRDefault="00C41EA0" w:rsidP="00C41EA0">
      <w:pPr>
        <w:tabs>
          <w:tab w:val="right" w:pos="9639"/>
        </w:tabs>
        <w:spacing w:line="360" w:lineRule="auto"/>
        <w:ind w:left="232" w:hanging="232"/>
        <w:jc w:val="both"/>
        <w:rPr>
          <w:szCs w:val="24"/>
        </w:rPr>
      </w:pPr>
      <w:r w:rsidRPr="00A7099E">
        <w:rPr>
          <w:rFonts w:hint="cs"/>
          <w:b/>
          <w:bCs/>
          <w:szCs w:val="24"/>
          <w:rtl/>
        </w:rPr>
        <w:t>בכל מקרה של סתירה בין האמור בהודעה זו לאמור במסמכי המכרז יגבר האמור במסמכי המכרז.</w:t>
      </w:r>
      <w:r w:rsidRPr="00A7099E">
        <w:rPr>
          <w:b/>
          <w:bCs/>
          <w:szCs w:val="24"/>
          <w:rtl/>
        </w:rPr>
        <w:tab/>
      </w:r>
    </w:p>
    <w:p w14:paraId="2FBEFB8E" w14:textId="77777777" w:rsidR="00A7099E" w:rsidRPr="00C41EA0" w:rsidRDefault="00A7099E" w:rsidP="00A7099E">
      <w:pPr>
        <w:spacing w:line="360" w:lineRule="auto"/>
        <w:jc w:val="both"/>
        <w:rPr>
          <w:color w:val="FF0000"/>
          <w:sz w:val="22"/>
          <w:szCs w:val="22"/>
          <w:rtl/>
        </w:rPr>
      </w:pPr>
    </w:p>
    <w:p w14:paraId="4CC552F9" w14:textId="675D7885" w:rsidR="00A7099E" w:rsidRPr="00FD327F" w:rsidRDefault="00A7099E" w:rsidP="00F43514">
      <w:pPr>
        <w:spacing w:line="360" w:lineRule="auto"/>
        <w:jc w:val="both"/>
        <w:rPr>
          <w:b/>
          <w:bCs/>
          <w:szCs w:val="24"/>
          <w:u w:val="single"/>
          <w:rtl/>
        </w:rPr>
      </w:pPr>
      <w:r w:rsidRPr="00FD327F">
        <w:rPr>
          <w:rFonts w:hint="cs"/>
          <w:szCs w:val="24"/>
          <w:rtl/>
        </w:rPr>
        <w:t xml:space="preserve">את מעטפת המכרז יש להכניס לתיבת המכרזים, הנמצאת במשרד התשתיות הלאומיות, האנרגיה והמים, רח' יפו 216, ירושלים, בקומה 7 (במסדרון ליד עמדת המאבטח) לא יאוחר מיום  </w:t>
      </w:r>
      <w:r w:rsidR="00F43514">
        <w:rPr>
          <w:rFonts w:hint="cs"/>
          <w:b/>
          <w:bCs/>
          <w:szCs w:val="24"/>
          <w:highlight w:val="yellow"/>
          <w:u w:val="single"/>
          <w:rtl/>
        </w:rPr>
        <w:t>15</w:t>
      </w:r>
      <w:r>
        <w:rPr>
          <w:rFonts w:hint="cs"/>
          <w:b/>
          <w:bCs/>
          <w:szCs w:val="24"/>
          <w:highlight w:val="yellow"/>
          <w:u w:val="single"/>
          <w:rtl/>
        </w:rPr>
        <w:t xml:space="preserve">.1.17 </w:t>
      </w:r>
      <w:r w:rsidRPr="00A7099E">
        <w:rPr>
          <w:rFonts w:hint="cs"/>
          <w:b/>
          <w:bCs/>
          <w:szCs w:val="24"/>
          <w:highlight w:val="yellow"/>
          <w:u w:val="single"/>
          <w:rtl/>
        </w:rPr>
        <w:t>בשעה 14:00.</w:t>
      </w:r>
    </w:p>
    <w:p w14:paraId="490CF2DF" w14:textId="77777777" w:rsidR="00A7099E" w:rsidRPr="00FD327F" w:rsidRDefault="00A7099E" w:rsidP="00A7099E">
      <w:pPr>
        <w:spacing w:line="360" w:lineRule="auto"/>
        <w:ind w:left="-1"/>
        <w:jc w:val="both"/>
        <w:rPr>
          <w:szCs w:val="24"/>
          <w:rtl/>
        </w:rPr>
      </w:pPr>
      <w:r w:rsidRPr="00FD327F">
        <w:rPr>
          <w:rFonts w:hint="cs"/>
          <w:szCs w:val="24"/>
          <w:rtl/>
        </w:rPr>
        <w:t>אם המציע מחליט לשלוח את המעטפה באמצעות שליח (לרבות חברת דואר ישראל), עליו להכניסה לתוך מעטפה שניי</w:t>
      </w:r>
      <w:r w:rsidRPr="00FD327F">
        <w:rPr>
          <w:rFonts w:hint="eastAsia"/>
          <w:szCs w:val="24"/>
          <w:rtl/>
        </w:rPr>
        <w:t>ה</w:t>
      </w:r>
      <w:r w:rsidRPr="00FD327F">
        <w:rPr>
          <w:rFonts w:hint="cs"/>
          <w:szCs w:val="24"/>
          <w:rtl/>
        </w:rPr>
        <w:t xml:space="preserve"> ולציין "נא להכניס לתיבת המכרזים". על המציע להיות ער לכך שאין המשרד אחראי להכנסתה של ההצעה </w:t>
      </w:r>
      <w:r w:rsidRPr="00FD327F">
        <w:rPr>
          <w:rFonts w:hint="cs"/>
          <w:szCs w:val="24"/>
          <w:rtl/>
        </w:rPr>
        <w:lastRenderedPageBreak/>
        <w:t xml:space="preserve">לתיבת המכרזים. הצעה שתתקבל במשרד לפני התאריך הנקוב, אולם מסיבה כלשהי לא תוכנס לתיבת המכרזים, תיפסל כהצעה שלא התקבלה במועד. </w:t>
      </w:r>
    </w:p>
    <w:p w14:paraId="10CE3BBE" w14:textId="77777777" w:rsidR="00A7099E" w:rsidRPr="00FD327F" w:rsidRDefault="00A7099E" w:rsidP="00A7099E">
      <w:pPr>
        <w:spacing w:line="360" w:lineRule="auto"/>
        <w:jc w:val="both"/>
        <w:rPr>
          <w:szCs w:val="24"/>
        </w:rPr>
      </w:pPr>
    </w:p>
    <w:p w14:paraId="52D69C9F" w14:textId="77777777" w:rsidR="00A7099E" w:rsidRPr="00FD327F" w:rsidRDefault="00A7099E" w:rsidP="00A7099E">
      <w:pPr>
        <w:spacing w:line="360" w:lineRule="auto"/>
        <w:jc w:val="both"/>
        <w:rPr>
          <w:szCs w:val="24"/>
        </w:rPr>
      </w:pPr>
      <w:r w:rsidRPr="00FD327F">
        <w:rPr>
          <w:rFonts w:hint="cs"/>
          <w:szCs w:val="24"/>
          <w:rtl/>
        </w:rPr>
        <w:t>בכל מקרה של סתירה בין האמור בהודעה זו לאמור במסמכי המכרז יגבר האמור במסמכי המכרז.</w:t>
      </w:r>
    </w:p>
    <w:p w14:paraId="0E436D3C" w14:textId="77777777" w:rsidR="00A7099E" w:rsidRPr="00FD327F" w:rsidRDefault="00A7099E" w:rsidP="00A7099E">
      <w:pPr>
        <w:spacing w:line="360" w:lineRule="auto"/>
        <w:jc w:val="both"/>
        <w:rPr>
          <w:b/>
          <w:bCs/>
          <w:szCs w:val="24"/>
          <w:rtl/>
        </w:rPr>
      </w:pPr>
      <w:r w:rsidRPr="00FD327F">
        <w:rPr>
          <w:rFonts w:hint="cs"/>
          <w:b/>
          <w:bCs/>
          <w:szCs w:val="24"/>
          <w:u w:val="single"/>
          <w:rtl/>
        </w:rPr>
        <w:t>שאלות והבהרות</w:t>
      </w:r>
    </w:p>
    <w:p w14:paraId="4BC258BC" w14:textId="1B552D5F" w:rsidR="00A7099E" w:rsidRPr="00FD327F" w:rsidRDefault="00A7099E" w:rsidP="00A7099E">
      <w:pPr>
        <w:tabs>
          <w:tab w:val="left" w:pos="8617"/>
        </w:tabs>
        <w:spacing w:line="360" w:lineRule="auto"/>
        <w:ind w:left="-1"/>
        <w:jc w:val="both"/>
        <w:rPr>
          <w:szCs w:val="24"/>
          <w:rtl/>
        </w:rPr>
      </w:pPr>
      <w:r w:rsidRPr="00FD327F">
        <w:rPr>
          <w:rFonts w:hint="cs"/>
          <w:szCs w:val="24"/>
          <w:rtl/>
        </w:rPr>
        <w:t xml:space="preserve">המועד האחרון להפניה של שאלות והבהרות הינו </w:t>
      </w:r>
      <w:r>
        <w:rPr>
          <w:rFonts w:hint="cs"/>
          <w:b/>
          <w:bCs/>
          <w:szCs w:val="24"/>
          <w:u w:val="single"/>
          <w:rtl/>
        </w:rPr>
        <w:t xml:space="preserve">20.11.16 </w:t>
      </w:r>
      <w:r w:rsidRPr="00FD327F">
        <w:rPr>
          <w:rFonts w:hint="cs"/>
          <w:b/>
          <w:bCs/>
          <w:szCs w:val="24"/>
          <w:u w:val="single"/>
          <w:rtl/>
        </w:rPr>
        <w:t>בשעה 14:00</w:t>
      </w:r>
      <w:r w:rsidRPr="00FD327F">
        <w:rPr>
          <w:rFonts w:hint="cs"/>
          <w:b/>
          <w:bCs/>
          <w:szCs w:val="24"/>
          <w:rtl/>
        </w:rPr>
        <w:t xml:space="preserve"> </w:t>
      </w:r>
      <w:r w:rsidRPr="00FD327F">
        <w:rPr>
          <w:rFonts w:hint="cs"/>
          <w:szCs w:val="24"/>
          <w:rtl/>
        </w:rPr>
        <w:t>לגב' אילנה טמסוט בדואר אלקטרוני שכתובתו:</w:t>
      </w:r>
      <w:hyperlink r:id="rId13" w:history="1">
        <w:r w:rsidRPr="00FD327F">
          <w:rPr>
            <w:rStyle w:val="Hyperlink"/>
            <w:color w:val="auto"/>
            <w:szCs w:val="24"/>
          </w:rPr>
          <w:t>itamsut@energy.gov.il</w:t>
        </w:r>
      </w:hyperlink>
      <w:r w:rsidRPr="00FD327F">
        <w:rPr>
          <w:szCs w:val="24"/>
        </w:rPr>
        <w:t xml:space="preserve"> </w:t>
      </w:r>
      <w:r w:rsidRPr="00FD327F">
        <w:rPr>
          <w:rFonts w:hint="cs"/>
          <w:szCs w:val="24"/>
          <w:rtl/>
        </w:rPr>
        <w:t>, המשרד לא ישיב שאלות שיגיעו לאחר מועד אחרון זה.</w:t>
      </w:r>
    </w:p>
    <w:p w14:paraId="79D2F823" w14:textId="649CB88C" w:rsidR="00A7099E" w:rsidRPr="00FD327F" w:rsidRDefault="00A7099E" w:rsidP="00A7099E">
      <w:pPr>
        <w:tabs>
          <w:tab w:val="left" w:pos="9355"/>
        </w:tabs>
        <w:spacing w:line="360" w:lineRule="auto"/>
        <w:ind w:left="-1"/>
        <w:jc w:val="both"/>
        <w:rPr>
          <w:szCs w:val="24"/>
          <w:rtl/>
        </w:rPr>
      </w:pPr>
      <w:r w:rsidRPr="00FD327F">
        <w:rPr>
          <w:rFonts w:hint="cs"/>
          <w:szCs w:val="24"/>
          <w:rtl/>
        </w:rPr>
        <w:t xml:space="preserve">ריכוז השאלות והתשובות יפורסמו באתר הרכש הממשלתי ובאתר האינטרנט של המשרד החל מיום </w:t>
      </w:r>
      <w:r>
        <w:rPr>
          <w:rFonts w:hint="cs"/>
          <w:b/>
          <w:bCs/>
          <w:szCs w:val="24"/>
          <w:u w:val="single"/>
          <w:rtl/>
        </w:rPr>
        <w:t>10.12.16</w:t>
      </w:r>
      <w:r w:rsidRPr="00FD327F">
        <w:rPr>
          <w:rFonts w:hint="cs"/>
          <w:b/>
          <w:bCs/>
          <w:szCs w:val="24"/>
          <w:u w:val="single"/>
          <w:rtl/>
        </w:rPr>
        <w:t xml:space="preserve"> </w:t>
      </w:r>
      <w:r w:rsidRPr="00FD327F">
        <w:rPr>
          <w:rFonts w:hint="cs"/>
          <w:szCs w:val="24"/>
          <w:rtl/>
        </w:rPr>
        <w:t>והן יהוו חלק בלתי נפרד ממסמכי המכרז ויחייבו את כל המציעים.</w:t>
      </w:r>
    </w:p>
    <w:p w14:paraId="2D8660BC" w14:textId="77777777" w:rsidR="00A7099E" w:rsidRDefault="00A7099E" w:rsidP="00A7099E">
      <w:pPr>
        <w:tabs>
          <w:tab w:val="left" w:pos="9355"/>
        </w:tabs>
        <w:spacing w:line="360" w:lineRule="auto"/>
        <w:jc w:val="both"/>
        <w:rPr>
          <w:szCs w:val="24"/>
          <w:rtl/>
        </w:rPr>
      </w:pPr>
      <w:r w:rsidRPr="00FD327F">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20CFADCC" w14:textId="77777777" w:rsidR="00C41EA0" w:rsidRDefault="00C41EA0" w:rsidP="00A7099E">
      <w:pPr>
        <w:tabs>
          <w:tab w:val="left" w:pos="9355"/>
        </w:tabs>
        <w:spacing w:line="360" w:lineRule="auto"/>
        <w:jc w:val="both"/>
        <w:rPr>
          <w:b/>
          <w:bCs/>
          <w:szCs w:val="24"/>
          <w:u w:val="single"/>
          <w:rtl/>
        </w:rPr>
      </w:pPr>
    </w:p>
    <w:p w14:paraId="777B6620" w14:textId="321EE59F" w:rsidR="00C41EA0" w:rsidRPr="00C41EA0" w:rsidRDefault="00C41EA0" w:rsidP="00A7099E">
      <w:pPr>
        <w:tabs>
          <w:tab w:val="left" w:pos="9355"/>
        </w:tabs>
        <w:spacing w:line="360" w:lineRule="auto"/>
        <w:jc w:val="both"/>
        <w:rPr>
          <w:b/>
          <w:bCs/>
          <w:szCs w:val="24"/>
          <w:u w:val="single"/>
          <w:rtl/>
        </w:rPr>
      </w:pPr>
      <w:r w:rsidRPr="00C41EA0">
        <w:rPr>
          <w:rFonts w:hint="cs"/>
          <w:b/>
          <w:bCs/>
          <w:szCs w:val="24"/>
          <w:u w:val="single"/>
          <w:rtl/>
        </w:rPr>
        <w:t xml:space="preserve">כנס מציעים: </w:t>
      </w:r>
    </w:p>
    <w:p w14:paraId="78EF670E" w14:textId="77777777" w:rsidR="00C41EA0" w:rsidRPr="003541E9" w:rsidRDefault="00C41EA0" w:rsidP="00C41EA0">
      <w:pPr>
        <w:pStyle w:val="ad"/>
        <w:spacing w:after="120" w:line="360" w:lineRule="auto"/>
        <w:ind w:left="0"/>
        <w:jc w:val="both"/>
        <w:rPr>
          <w:rFonts w:ascii="Arial" w:hAnsi="Arial"/>
          <w:b/>
          <w:bCs/>
          <w:szCs w:val="24"/>
        </w:rPr>
      </w:pPr>
      <w:r w:rsidRPr="00C41EA0">
        <w:rPr>
          <w:rFonts w:hint="cs"/>
          <w:szCs w:val="24"/>
          <w:rtl/>
        </w:rPr>
        <w:t>המשרד מתכוון לערוך כנס מציעים לאחר מועד הגשת השאלות /הבהרות. המועד המדויק, מתכונת הכנס  ופרטים נוספים עתידים להתפרסם באתר האינטרנט של המשרד (תחת הודעות הקשורות לקול קורא זה). ההשתתפות בכנס אינה חובה ואינה כרוכה בתשלום. אך ההרשמה לכנס למי שמעוניין להשתתף הינה חובה, כפי שיפורסם</w:t>
      </w:r>
      <w:r>
        <w:rPr>
          <w:rFonts w:ascii="Arial" w:hAnsi="Arial" w:hint="cs"/>
          <w:b/>
          <w:bCs/>
          <w:szCs w:val="24"/>
          <w:rtl/>
        </w:rPr>
        <w:t>.</w:t>
      </w:r>
    </w:p>
    <w:p w14:paraId="5B2DF77B" w14:textId="77777777" w:rsidR="00A7099E" w:rsidRDefault="00A7099E" w:rsidP="00A7099E">
      <w:pPr>
        <w:spacing w:after="120" w:line="276" w:lineRule="auto"/>
        <w:ind w:left="232"/>
        <w:jc w:val="both"/>
        <w:rPr>
          <w:szCs w:val="24"/>
          <w:rtl/>
        </w:rPr>
      </w:pPr>
    </w:p>
    <w:sectPr w:rsidR="00A7099E"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2A8D6CF" w14:textId="77777777" w:rsidR="00AE6A37" w:rsidRDefault="00AE6A37">
      <w:r>
        <w:separator/>
      </w:r>
    </w:p>
  </w:endnote>
  <w:endnote w:type="continuationSeparator" w:id="0">
    <w:p w14:paraId="22A8D6D0" w14:textId="77777777" w:rsidR="00AE6A37" w:rsidRDefault="00AE6A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4" w14:textId="77777777" w:rsidR="00AE6A37" w:rsidRDefault="00AE6A37"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22A8D6D5" w14:textId="77777777" w:rsidR="00AE6A37" w:rsidRPr="00581672" w:rsidRDefault="00AE6A3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8" w14:textId="77777777" w:rsidR="00AE6A37" w:rsidRDefault="00AE6A37" w:rsidP="0065583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02-5006766</w:t>
    </w:r>
  </w:p>
  <w:p w14:paraId="22A8D6D9" w14:textId="77777777" w:rsidR="00AE6A37" w:rsidRPr="00FC5DE0" w:rsidRDefault="00AE6A37"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A8D6CD" w14:textId="77777777" w:rsidR="00AE6A37" w:rsidRDefault="00AE6A37">
      <w:r>
        <w:separator/>
      </w:r>
    </w:p>
  </w:footnote>
  <w:footnote w:type="continuationSeparator" w:id="0">
    <w:p w14:paraId="22A8D6CE" w14:textId="77777777" w:rsidR="00AE6A37" w:rsidRDefault="00AE6A3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1" w14:textId="77777777" w:rsidR="00AE6A37" w:rsidRDefault="00CA6265">
    <w:pPr>
      <w:pStyle w:val="a6"/>
      <w:framePr w:wrap="around" w:vAnchor="text" w:hAnchor="margin" w:xAlign="center" w:y="1"/>
      <w:rPr>
        <w:rStyle w:val="a9"/>
        <w:rtl/>
      </w:rPr>
    </w:pPr>
    <w:r>
      <w:rPr>
        <w:rStyle w:val="a9"/>
        <w:rtl/>
      </w:rPr>
      <w:fldChar w:fldCharType="begin"/>
    </w:r>
    <w:r w:rsidR="00AE6A3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2" w14:textId="77777777" w:rsidR="00AE6A37" w:rsidRPr="00D3749A" w:rsidRDefault="00AE6A37"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CA6265" w:rsidRPr="00D3749A">
          <w:rPr>
            <w:b/>
            <w:bCs/>
          </w:rPr>
          <w:fldChar w:fldCharType="begin"/>
        </w:r>
        <w:r w:rsidRPr="00D3749A">
          <w:rPr>
            <w:b/>
            <w:bCs/>
          </w:rPr>
          <w:instrText xml:space="preserve"> PAGE   \* MERGEFORMAT </w:instrText>
        </w:r>
        <w:r w:rsidR="00CA6265" w:rsidRPr="00D3749A">
          <w:rPr>
            <w:b/>
            <w:bCs/>
          </w:rPr>
          <w:fldChar w:fldCharType="separate"/>
        </w:r>
        <w:r w:rsidR="005A2D23" w:rsidRPr="005A2D23">
          <w:rPr>
            <w:rFonts w:cs="Calibri"/>
            <w:b/>
            <w:bCs/>
            <w:noProof/>
            <w:rtl/>
            <w:lang w:val="he-IL"/>
          </w:rPr>
          <w:t>2</w:t>
        </w:r>
        <w:r w:rsidR="00CA6265" w:rsidRPr="00D3749A">
          <w:rPr>
            <w:b/>
            <w:bCs/>
          </w:rPr>
          <w:fldChar w:fldCharType="end"/>
        </w:r>
        <w:r w:rsidRPr="00D3749A">
          <w:rPr>
            <w:rFonts w:hint="cs"/>
            <w:b/>
            <w:bCs/>
            <w:rtl/>
          </w:rPr>
          <w:t xml:space="preserve"> -</w:t>
        </w:r>
      </w:sdtContent>
    </w:sdt>
  </w:p>
  <w:p w14:paraId="22A8D6D3" w14:textId="77777777" w:rsidR="00AE6A37" w:rsidRPr="008B766D" w:rsidRDefault="00AE6A3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6" w14:textId="77777777" w:rsidR="00AE6A37" w:rsidRDefault="00AE6A37" w:rsidP="00EA4FBF">
    <w:pPr>
      <w:pStyle w:val="a6"/>
      <w:spacing w:line="276" w:lineRule="auto"/>
      <w:jc w:val="center"/>
      <w:rPr>
        <w:b/>
        <w:bCs/>
        <w:szCs w:val="40"/>
        <w:rtl/>
      </w:rPr>
    </w:pPr>
    <w:r>
      <w:rPr>
        <w:b/>
        <w:bCs/>
        <w:szCs w:val="40"/>
        <w:rtl/>
      </w:rPr>
      <w:t>מדינת ישראל</w:t>
    </w:r>
  </w:p>
  <w:p w14:paraId="22A8D6D7" w14:textId="447BCE47" w:rsidR="00AE6A37" w:rsidRPr="0090713A" w:rsidRDefault="00AE6A37" w:rsidP="0090713A">
    <w:pPr>
      <w:pStyle w:val="a6"/>
      <w:tabs>
        <w:tab w:val="left" w:pos="2447"/>
      </w:tabs>
      <w:spacing w:line="276" w:lineRule="auto"/>
      <w:jc w:val="center"/>
      <w:rPr>
        <w:b/>
        <w:bCs/>
        <w:szCs w:val="32"/>
        <w:rtl/>
      </w:rPr>
    </w:pPr>
    <w:r w:rsidRPr="0090713A">
      <w:rPr>
        <w:rFonts w:hint="cs"/>
        <w:b/>
        <w:bCs/>
        <w:szCs w:val="32"/>
        <w:rtl/>
      </w:rPr>
      <w:t xml:space="preserve">משרד </w:t>
    </w:r>
    <w:r w:rsidR="00927755">
      <w:rPr>
        <w:rFonts w:hint="cs"/>
        <w:b/>
        <w:bCs/>
        <w:szCs w:val="32"/>
        <w:rtl/>
      </w:rPr>
      <w:t xml:space="preserve">התשתיות הלאומיות, </w:t>
    </w:r>
    <w:r w:rsidRPr="0090713A">
      <w:rPr>
        <w:rFonts w:hint="cs"/>
        <w:b/>
        <w:bCs/>
        <w:szCs w:val="32"/>
        <w:rtl/>
      </w:rPr>
      <w:t>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8E744AB"/>
    <w:multiLevelType w:val="hybridMultilevel"/>
    <w:tmpl w:val="4498E844"/>
    <w:lvl w:ilvl="0" w:tplc="04090011">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13">
      <w:start w:val="1"/>
      <w:numFmt w:val="hebrew1"/>
      <w:lvlText w:val="%7."/>
      <w:lvlJc w:val="center"/>
      <w:pPr>
        <w:tabs>
          <w:tab w:val="num" w:pos="5040"/>
        </w:tabs>
        <w:ind w:left="5040" w:hanging="360"/>
      </w:pPr>
      <w:rPr>
        <w:rFonts w:cs="Times New Roman" w:hint="default"/>
        <w:sz w:val="2"/>
        <w:szCs w:val="28"/>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F77738"/>
    <w:multiLevelType w:val="hybridMultilevel"/>
    <w:tmpl w:val="F2008918"/>
    <w:lvl w:ilvl="0" w:tplc="803848E8">
      <w:start w:val="1"/>
      <w:numFmt w:val="decimal"/>
      <w:lvlText w:val="%1."/>
      <w:lvlJc w:val="left"/>
      <w:pPr>
        <w:ind w:left="720" w:hanging="360"/>
      </w:pPr>
      <w:rPr>
        <w:rFonts w:hint="default"/>
      </w:rPr>
    </w:lvl>
    <w:lvl w:ilvl="1" w:tplc="5F329734" w:tentative="1">
      <w:start w:val="1"/>
      <w:numFmt w:val="lowerLetter"/>
      <w:lvlText w:val="%2."/>
      <w:lvlJc w:val="left"/>
      <w:pPr>
        <w:ind w:left="1440" w:hanging="360"/>
      </w:pPr>
    </w:lvl>
    <w:lvl w:ilvl="2" w:tplc="49DABFF8" w:tentative="1">
      <w:start w:val="1"/>
      <w:numFmt w:val="lowerRoman"/>
      <w:lvlText w:val="%3."/>
      <w:lvlJc w:val="right"/>
      <w:pPr>
        <w:ind w:left="2160" w:hanging="180"/>
      </w:pPr>
    </w:lvl>
    <w:lvl w:ilvl="3" w:tplc="3824407E" w:tentative="1">
      <w:start w:val="1"/>
      <w:numFmt w:val="decimal"/>
      <w:lvlText w:val="%4."/>
      <w:lvlJc w:val="left"/>
      <w:pPr>
        <w:ind w:left="2880" w:hanging="360"/>
      </w:pPr>
    </w:lvl>
    <w:lvl w:ilvl="4" w:tplc="AA529318" w:tentative="1">
      <w:start w:val="1"/>
      <w:numFmt w:val="lowerLetter"/>
      <w:lvlText w:val="%5."/>
      <w:lvlJc w:val="left"/>
      <w:pPr>
        <w:ind w:left="3600" w:hanging="360"/>
      </w:pPr>
    </w:lvl>
    <w:lvl w:ilvl="5" w:tplc="6E040706" w:tentative="1">
      <w:start w:val="1"/>
      <w:numFmt w:val="lowerRoman"/>
      <w:lvlText w:val="%6."/>
      <w:lvlJc w:val="right"/>
      <w:pPr>
        <w:ind w:left="4320" w:hanging="180"/>
      </w:pPr>
    </w:lvl>
    <w:lvl w:ilvl="6" w:tplc="B526DF60" w:tentative="1">
      <w:start w:val="1"/>
      <w:numFmt w:val="decimal"/>
      <w:lvlText w:val="%7."/>
      <w:lvlJc w:val="left"/>
      <w:pPr>
        <w:ind w:left="5040" w:hanging="360"/>
      </w:pPr>
    </w:lvl>
    <w:lvl w:ilvl="7" w:tplc="1852456A" w:tentative="1">
      <w:start w:val="1"/>
      <w:numFmt w:val="lowerLetter"/>
      <w:lvlText w:val="%8."/>
      <w:lvlJc w:val="left"/>
      <w:pPr>
        <w:ind w:left="5760" w:hanging="360"/>
      </w:pPr>
    </w:lvl>
    <w:lvl w:ilvl="8" w:tplc="75C44C24" w:tentative="1">
      <w:start w:val="1"/>
      <w:numFmt w:val="lowerRoman"/>
      <w:lvlText w:val="%9."/>
      <w:lvlJc w:val="right"/>
      <w:pPr>
        <w:ind w:left="6480" w:hanging="180"/>
      </w:pPr>
    </w:lvl>
  </w:abstractNum>
  <w:abstractNum w:abstractNumId="15" w15:restartNumberingAfterBreak="0">
    <w:nsid w:val="3A935C81"/>
    <w:multiLevelType w:val="hybridMultilevel"/>
    <w:tmpl w:val="D7B00F0E"/>
    <w:lvl w:ilvl="0" w:tplc="D2AA5518">
      <w:start w:val="1"/>
      <w:numFmt w:val="hebrew1"/>
      <w:lvlText w:val="%1."/>
      <w:lvlJc w:val="left"/>
      <w:pPr>
        <w:ind w:left="720" w:hanging="360"/>
      </w:pPr>
      <w:rPr>
        <w:rFonts w:hint="default"/>
        <w:b w:val="0"/>
        <w:bCs w:val="0"/>
      </w:rPr>
    </w:lvl>
    <w:lvl w:ilvl="1" w:tplc="DF763DB8">
      <w:start w:val="1"/>
      <w:numFmt w:val="lowerLetter"/>
      <w:lvlText w:val="%2."/>
      <w:lvlJc w:val="left"/>
      <w:pPr>
        <w:ind w:left="1440" w:hanging="360"/>
      </w:pPr>
    </w:lvl>
    <w:lvl w:ilvl="2" w:tplc="3A02DF0A" w:tentative="1">
      <w:start w:val="1"/>
      <w:numFmt w:val="lowerRoman"/>
      <w:lvlText w:val="%3."/>
      <w:lvlJc w:val="right"/>
      <w:pPr>
        <w:ind w:left="2160" w:hanging="180"/>
      </w:pPr>
    </w:lvl>
    <w:lvl w:ilvl="3" w:tplc="21449630" w:tentative="1">
      <w:start w:val="1"/>
      <w:numFmt w:val="decimal"/>
      <w:lvlText w:val="%4."/>
      <w:lvlJc w:val="left"/>
      <w:pPr>
        <w:ind w:left="2880" w:hanging="360"/>
      </w:pPr>
    </w:lvl>
    <w:lvl w:ilvl="4" w:tplc="51E4F2DE" w:tentative="1">
      <w:start w:val="1"/>
      <w:numFmt w:val="lowerLetter"/>
      <w:lvlText w:val="%5."/>
      <w:lvlJc w:val="left"/>
      <w:pPr>
        <w:ind w:left="3600" w:hanging="360"/>
      </w:pPr>
    </w:lvl>
    <w:lvl w:ilvl="5" w:tplc="F0F8D946" w:tentative="1">
      <w:start w:val="1"/>
      <w:numFmt w:val="lowerRoman"/>
      <w:lvlText w:val="%6."/>
      <w:lvlJc w:val="right"/>
      <w:pPr>
        <w:ind w:left="4320" w:hanging="180"/>
      </w:pPr>
    </w:lvl>
    <w:lvl w:ilvl="6" w:tplc="F6444606" w:tentative="1">
      <w:start w:val="1"/>
      <w:numFmt w:val="decimal"/>
      <w:lvlText w:val="%7."/>
      <w:lvlJc w:val="left"/>
      <w:pPr>
        <w:ind w:left="5040" w:hanging="360"/>
      </w:pPr>
    </w:lvl>
    <w:lvl w:ilvl="7" w:tplc="A7201FEE" w:tentative="1">
      <w:start w:val="1"/>
      <w:numFmt w:val="lowerLetter"/>
      <w:lvlText w:val="%8."/>
      <w:lvlJc w:val="left"/>
      <w:pPr>
        <w:ind w:left="5760" w:hanging="360"/>
      </w:pPr>
    </w:lvl>
    <w:lvl w:ilvl="8" w:tplc="552A9002" w:tentative="1">
      <w:start w:val="1"/>
      <w:numFmt w:val="lowerRoman"/>
      <w:lvlText w:val="%9."/>
      <w:lvlJc w:val="right"/>
      <w:pPr>
        <w:ind w:left="6480" w:hanging="180"/>
      </w:pPr>
    </w:lvl>
  </w:abstractNum>
  <w:abstractNum w:abstractNumId="16"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010775E"/>
    <w:multiLevelType w:val="hybridMultilevel"/>
    <w:tmpl w:val="A0E27790"/>
    <w:lvl w:ilvl="0" w:tplc="A0B4A66A">
      <w:start w:val="1"/>
      <w:numFmt w:val="hebrew1"/>
      <w:lvlText w:val="%1."/>
      <w:lvlJc w:val="left"/>
      <w:pPr>
        <w:ind w:left="813" w:hanging="360"/>
      </w:pPr>
      <w:rPr>
        <w:rFonts w:hint="default"/>
        <w:b w:val="0"/>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9"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0"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51F61EBA"/>
    <w:multiLevelType w:val="hybridMultilevel"/>
    <w:tmpl w:val="DCF2B596"/>
    <w:lvl w:ilvl="0" w:tplc="25F21CEC">
      <w:start w:val="1"/>
      <w:numFmt w:val="bullet"/>
      <w:lvlText w:val="-"/>
      <w:lvlJc w:val="left"/>
      <w:pPr>
        <w:ind w:left="720" w:hanging="360"/>
      </w:pPr>
      <w:rPr>
        <w:rFonts w:ascii="Times New Roman" w:eastAsia="Times New Roman" w:hAnsi="Times New Roman" w:cs="David" w:hint="default"/>
      </w:rPr>
    </w:lvl>
    <w:lvl w:ilvl="1" w:tplc="25F21CEC">
      <w:start w:val="1"/>
      <w:numFmt w:val="bullet"/>
      <w:lvlText w:val="-"/>
      <w:lvlJc w:val="left"/>
      <w:pPr>
        <w:ind w:left="1440" w:hanging="360"/>
      </w:pPr>
      <w:rPr>
        <w:rFonts w:ascii="Times New Roman" w:eastAsia="Times New Roman" w:hAnsi="Times New Roman" w:cs="David"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1" w15:restartNumberingAfterBreak="0">
    <w:nsid w:val="65F374BB"/>
    <w:multiLevelType w:val="hybridMultilevel"/>
    <w:tmpl w:val="A5FC1DFE"/>
    <w:lvl w:ilvl="0" w:tplc="1AA486BA">
      <w:start w:val="1"/>
      <w:numFmt w:val="decimal"/>
      <w:lvlText w:val="%1."/>
      <w:lvlJc w:val="left"/>
      <w:pPr>
        <w:ind w:left="1494" w:hanging="360"/>
      </w:pPr>
      <w:rPr>
        <w:rFonts w:hint="default"/>
      </w:rPr>
    </w:lvl>
    <w:lvl w:ilvl="1" w:tplc="17D238B8">
      <w:start w:val="1"/>
      <w:numFmt w:val="hebrew1"/>
      <w:lvlText w:val="%2."/>
      <w:lvlJc w:val="center"/>
      <w:pPr>
        <w:ind w:left="2214" w:hanging="360"/>
      </w:pPr>
      <w:rPr>
        <w:lang w:val="en-US"/>
      </w:r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2" w15:restartNumberingAfterBreak="0">
    <w:nsid w:val="66B633FE"/>
    <w:multiLevelType w:val="hybridMultilevel"/>
    <w:tmpl w:val="D334F19E"/>
    <w:lvl w:ilvl="0" w:tplc="EF94934A">
      <w:start w:val="1"/>
      <w:numFmt w:val="decimal"/>
      <w:lvlText w:val="%1."/>
      <w:lvlJc w:val="left"/>
      <w:pPr>
        <w:ind w:left="1152" w:hanging="360"/>
      </w:pPr>
      <w:rPr>
        <w:rFonts w:hint="default"/>
      </w:rPr>
    </w:lvl>
    <w:lvl w:ilvl="1" w:tplc="F2DEDE5A">
      <w:start w:val="1"/>
      <w:numFmt w:val="hebrew1"/>
      <w:lvlText w:val="%2."/>
      <w:lvlJc w:val="left"/>
      <w:pPr>
        <w:ind w:left="1872" w:hanging="360"/>
      </w:pPr>
      <w:rPr>
        <w:rFonts w:hint="default"/>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33"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40" w15:restartNumberingAfterBreak="0">
    <w:nsid w:val="75046D6E"/>
    <w:multiLevelType w:val="hybridMultilevel"/>
    <w:tmpl w:val="A850A77A"/>
    <w:lvl w:ilvl="0" w:tplc="25F21CEC">
      <w:start w:val="1"/>
      <w:numFmt w:val="bullet"/>
      <w:lvlText w:val="-"/>
      <w:lvlJc w:val="left"/>
      <w:pPr>
        <w:tabs>
          <w:tab w:val="num" w:pos="1003"/>
        </w:tabs>
        <w:ind w:left="1003" w:hanging="360"/>
      </w:pPr>
      <w:rPr>
        <w:rFonts w:ascii="Times New Roman" w:eastAsia="Times New Roman" w:hAnsi="Times New Roman" w:cs="David" w:hint="default"/>
        <w:b w:val="0"/>
        <w:bCs w:val="0"/>
        <w:lang w:val="en-US"/>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41"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2"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3"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4"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5" w15:restartNumberingAfterBreak="0">
    <w:nsid w:val="789B3139"/>
    <w:multiLevelType w:val="hybridMultilevel"/>
    <w:tmpl w:val="42D0AC0A"/>
    <w:lvl w:ilvl="0" w:tplc="C6B22568">
      <w:start w:val="2"/>
      <w:numFmt w:val="decimal"/>
      <w:lvlText w:val="%1."/>
      <w:lvlJc w:val="left"/>
      <w:pPr>
        <w:ind w:left="3163" w:hanging="360"/>
      </w:pPr>
      <w:rPr>
        <w:rFonts w:hint="default"/>
      </w:rPr>
    </w:lvl>
    <w:lvl w:ilvl="1" w:tplc="6C183A32" w:tentative="1">
      <w:start w:val="1"/>
      <w:numFmt w:val="lowerLetter"/>
      <w:lvlText w:val="%2."/>
      <w:lvlJc w:val="left"/>
      <w:pPr>
        <w:ind w:left="1440" w:hanging="360"/>
      </w:pPr>
    </w:lvl>
    <w:lvl w:ilvl="2" w:tplc="EB444028" w:tentative="1">
      <w:start w:val="1"/>
      <w:numFmt w:val="lowerRoman"/>
      <w:lvlText w:val="%3."/>
      <w:lvlJc w:val="right"/>
      <w:pPr>
        <w:ind w:left="2160" w:hanging="180"/>
      </w:pPr>
    </w:lvl>
    <w:lvl w:ilvl="3" w:tplc="94FAC338" w:tentative="1">
      <w:start w:val="1"/>
      <w:numFmt w:val="decimal"/>
      <w:lvlText w:val="%4."/>
      <w:lvlJc w:val="left"/>
      <w:pPr>
        <w:ind w:left="2880" w:hanging="360"/>
      </w:pPr>
    </w:lvl>
    <w:lvl w:ilvl="4" w:tplc="EF52B46E" w:tentative="1">
      <w:start w:val="1"/>
      <w:numFmt w:val="lowerLetter"/>
      <w:lvlText w:val="%5."/>
      <w:lvlJc w:val="left"/>
      <w:pPr>
        <w:ind w:left="3600" w:hanging="360"/>
      </w:pPr>
    </w:lvl>
    <w:lvl w:ilvl="5" w:tplc="83EC74DC" w:tentative="1">
      <w:start w:val="1"/>
      <w:numFmt w:val="lowerRoman"/>
      <w:lvlText w:val="%6."/>
      <w:lvlJc w:val="right"/>
      <w:pPr>
        <w:ind w:left="4320" w:hanging="180"/>
      </w:pPr>
    </w:lvl>
    <w:lvl w:ilvl="6" w:tplc="9EDA7D4C" w:tentative="1">
      <w:start w:val="1"/>
      <w:numFmt w:val="decimal"/>
      <w:lvlText w:val="%7."/>
      <w:lvlJc w:val="left"/>
      <w:pPr>
        <w:ind w:left="5040" w:hanging="360"/>
      </w:pPr>
    </w:lvl>
    <w:lvl w:ilvl="7" w:tplc="393050EA" w:tentative="1">
      <w:start w:val="1"/>
      <w:numFmt w:val="lowerLetter"/>
      <w:lvlText w:val="%8."/>
      <w:lvlJc w:val="left"/>
      <w:pPr>
        <w:ind w:left="5760" w:hanging="360"/>
      </w:pPr>
    </w:lvl>
    <w:lvl w:ilvl="8" w:tplc="82C89D22" w:tentative="1">
      <w:start w:val="1"/>
      <w:numFmt w:val="lowerRoman"/>
      <w:lvlText w:val="%9."/>
      <w:lvlJc w:val="right"/>
      <w:pPr>
        <w:ind w:left="6480" w:hanging="180"/>
      </w:pPr>
    </w:lvl>
  </w:abstractNum>
  <w:abstractNum w:abstractNumId="46"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38"/>
  </w:num>
  <w:num w:numId="3">
    <w:abstractNumId w:val="13"/>
  </w:num>
  <w:num w:numId="4">
    <w:abstractNumId w:val="34"/>
  </w:num>
  <w:num w:numId="5">
    <w:abstractNumId w:val="19"/>
  </w:num>
  <w:num w:numId="6">
    <w:abstractNumId w:val="8"/>
  </w:num>
  <w:num w:numId="7">
    <w:abstractNumId w:val="17"/>
  </w:num>
  <w:num w:numId="8">
    <w:abstractNumId w:val="20"/>
  </w:num>
  <w:num w:numId="9">
    <w:abstractNumId w:val="44"/>
  </w:num>
  <w:num w:numId="10">
    <w:abstractNumId w:val="26"/>
  </w:num>
  <w:num w:numId="11">
    <w:abstractNumId w:val="2"/>
  </w:num>
  <w:num w:numId="12">
    <w:abstractNumId w:val="24"/>
  </w:num>
  <w:num w:numId="13">
    <w:abstractNumId w:val="41"/>
  </w:num>
  <w:num w:numId="14">
    <w:abstractNumId w:val="21"/>
  </w:num>
  <w:num w:numId="15">
    <w:abstractNumId w:val="10"/>
  </w:num>
  <w:num w:numId="16">
    <w:abstractNumId w:val="11"/>
  </w:num>
  <w:num w:numId="17">
    <w:abstractNumId w:val="28"/>
  </w:num>
  <w:num w:numId="18">
    <w:abstractNumId w:val="22"/>
  </w:num>
  <w:num w:numId="19">
    <w:abstractNumId w:val="46"/>
  </w:num>
  <w:num w:numId="20">
    <w:abstractNumId w:val="23"/>
  </w:num>
  <w:num w:numId="21">
    <w:abstractNumId w:val="6"/>
  </w:num>
  <w:num w:numId="22">
    <w:abstractNumId w:val="16"/>
  </w:num>
  <w:num w:numId="23">
    <w:abstractNumId w:val="27"/>
  </w:num>
  <w:num w:numId="24">
    <w:abstractNumId w:val="39"/>
  </w:num>
  <w:num w:numId="25">
    <w:abstractNumId w:val="37"/>
  </w:num>
  <w:num w:numId="26">
    <w:abstractNumId w:val="1"/>
  </w:num>
  <w:num w:numId="27">
    <w:abstractNumId w:val="29"/>
  </w:num>
  <w:num w:numId="28">
    <w:abstractNumId w:val="7"/>
  </w:num>
  <w:num w:numId="29">
    <w:abstractNumId w:val="5"/>
  </w:num>
  <w:num w:numId="30">
    <w:abstractNumId w:val="36"/>
  </w:num>
  <w:num w:numId="31">
    <w:abstractNumId w:val="33"/>
  </w:num>
  <w:num w:numId="32">
    <w:abstractNumId w:val="35"/>
  </w:num>
  <w:num w:numId="33">
    <w:abstractNumId w:val="42"/>
  </w:num>
  <w:num w:numId="34">
    <w:abstractNumId w:val="3"/>
  </w:num>
  <w:num w:numId="35">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8"/>
  </w:num>
  <w:num w:numId="39">
    <w:abstractNumId w:val="45"/>
  </w:num>
  <w:num w:numId="40">
    <w:abstractNumId w:val="15"/>
  </w:num>
  <w:num w:numId="41">
    <w:abstractNumId w:val="40"/>
  </w:num>
  <w:num w:numId="42">
    <w:abstractNumId w:val="25"/>
  </w:num>
  <w:num w:numId="43">
    <w:abstractNumId w:val="14"/>
  </w:num>
  <w:num w:numId="44">
    <w:abstractNumId w:val="30"/>
  </w:num>
  <w:num w:numId="45">
    <w:abstractNumId w:val="4"/>
  </w:num>
  <w:num w:numId="46">
    <w:abstractNumId w:val="9"/>
  </w:num>
  <w:num w:numId="47">
    <w:abstractNumId w:val="32"/>
  </w:num>
  <w:num w:numId="48">
    <w:abstractNumId w:val="3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843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905"/>
    <w:rsid w:val="00055768"/>
    <w:rsid w:val="00057201"/>
    <w:rsid w:val="00060130"/>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C73AD"/>
    <w:rsid w:val="000E49AF"/>
    <w:rsid w:val="000F0C8E"/>
    <w:rsid w:val="000F432E"/>
    <w:rsid w:val="00103A8F"/>
    <w:rsid w:val="00112A01"/>
    <w:rsid w:val="001131EA"/>
    <w:rsid w:val="00114521"/>
    <w:rsid w:val="00120513"/>
    <w:rsid w:val="001266DA"/>
    <w:rsid w:val="0012688D"/>
    <w:rsid w:val="00126FD5"/>
    <w:rsid w:val="00131CA1"/>
    <w:rsid w:val="00144716"/>
    <w:rsid w:val="001617C9"/>
    <w:rsid w:val="0016193E"/>
    <w:rsid w:val="001858F8"/>
    <w:rsid w:val="00187CC8"/>
    <w:rsid w:val="00196FB4"/>
    <w:rsid w:val="001A0FEB"/>
    <w:rsid w:val="001B2F89"/>
    <w:rsid w:val="001B56C4"/>
    <w:rsid w:val="001B6FC3"/>
    <w:rsid w:val="001C4155"/>
    <w:rsid w:val="001D3458"/>
    <w:rsid w:val="001E6F0E"/>
    <w:rsid w:val="001F77F0"/>
    <w:rsid w:val="002046E0"/>
    <w:rsid w:val="00217083"/>
    <w:rsid w:val="00222968"/>
    <w:rsid w:val="00223E43"/>
    <w:rsid w:val="0022754A"/>
    <w:rsid w:val="002768DC"/>
    <w:rsid w:val="002A377D"/>
    <w:rsid w:val="002C636C"/>
    <w:rsid w:val="002D3504"/>
    <w:rsid w:val="002F3C71"/>
    <w:rsid w:val="002F531D"/>
    <w:rsid w:val="00311B81"/>
    <w:rsid w:val="00320EE5"/>
    <w:rsid w:val="00321798"/>
    <w:rsid w:val="00324AC4"/>
    <w:rsid w:val="00330949"/>
    <w:rsid w:val="00340E66"/>
    <w:rsid w:val="00346643"/>
    <w:rsid w:val="003503FF"/>
    <w:rsid w:val="0035414F"/>
    <w:rsid w:val="00376817"/>
    <w:rsid w:val="00395A81"/>
    <w:rsid w:val="003A30BD"/>
    <w:rsid w:val="003D070B"/>
    <w:rsid w:val="003D3A6F"/>
    <w:rsid w:val="004226F0"/>
    <w:rsid w:val="00441BC4"/>
    <w:rsid w:val="00445451"/>
    <w:rsid w:val="004507AE"/>
    <w:rsid w:val="00451C6D"/>
    <w:rsid w:val="00454AA8"/>
    <w:rsid w:val="00457790"/>
    <w:rsid w:val="00467995"/>
    <w:rsid w:val="0047091B"/>
    <w:rsid w:val="0048285B"/>
    <w:rsid w:val="004864FD"/>
    <w:rsid w:val="004A6738"/>
    <w:rsid w:val="004B49E7"/>
    <w:rsid w:val="004B5ED3"/>
    <w:rsid w:val="004D148F"/>
    <w:rsid w:val="004D69BE"/>
    <w:rsid w:val="004E1B0B"/>
    <w:rsid w:val="004F1D62"/>
    <w:rsid w:val="00513568"/>
    <w:rsid w:val="00516757"/>
    <w:rsid w:val="00524880"/>
    <w:rsid w:val="00533FCA"/>
    <w:rsid w:val="0053624C"/>
    <w:rsid w:val="0054114E"/>
    <w:rsid w:val="0054428A"/>
    <w:rsid w:val="00572795"/>
    <w:rsid w:val="00581672"/>
    <w:rsid w:val="00582AF4"/>
    <w:rsid w:val="00597C4B"/>
    <w:rsid w:val="005A0DC2"/>
    <w:rsid w:val="005A2D23"/>
    <w:rsid w:val="005A4613"/>
    <w:rsid w:val="005C1D19"/>
    <w:rsid w:val="005C51F1"/>
    <w:rsid w:val="005D39FC"/>
    <w:rsid w:val="005D5135"/>
    <w:rsid w:val="005D7D00"/>
    <w:rsid w:val="005E0C90"/>
    <w:rsid w:val="005E135C"/>
    <w:rsid w:val="005E1D69"/>
    <w:rsid w:val="005E5E77"/>
    <w:rsid w:val="00610303"/>
    <w:rsid w:val="006106D1"/>
    <w:rsid w:val="0061347C"/>
    <w:rsid w:val="00614CC9"/>
    <w:rsid w:val="00624679"/>
    <w:rsid w:val="00641A56"/>
    <w:rsid w:val="006426A9"/>
    <w:rsid w:val="006500F2"/>
    <w:rsid w:val="00655830"/>
    <w:rsid w:val="00667AA0"/>
    <w:rsid w:val="006724AB"/>
    <w:rsid w:val="00673E53"/>
    <w:rsid w:val="0069709F"/>
    <w:rsid w:val="006A5785"/>
    <w:rsid w:val="006B3FED"/>
    <w:rsid w:val="006B4469"/>
    <w:rsid w:val="006B7F74"/>
    <w:rsid w:val="006C2C32"/>
    <w:rsid w:val="006D2289"/>
    <w:rsid w:val="006E4356"/>
    <w:rsid w:val="006E72C5"/>
    <w:rsid w:val="006F7457"/>
    <w:rsid w:val="006F7B10"/>
    <w:rsid w:val="00712673"/>
    <w:rsid w:val="0071514A"/>
    <w:rsid w:val="00720B45"/>
    <w:rsid w:val="00721721"/>
    <w:rsid w:val="00740D98"/>
    <w:rsid w:val="00745D06"/>
    <w:rsid w:val="00753138"/>
    <w:rsid w:val="00755CF3"/>
    <w:rsid w:val="00771F8F"/>
    <w:rsid w:val="007849A9"/>
    <w:rsid w:val="0078568E"/>
    <w:rsid w:val="007A76DF"/>
    <w:rsid w:val="007B2885"/>
    <w:rsid w:val="007B301D"/>
    <w:rsid w:val="007E04A7"/>
    <w:rsid w:val="007E2CCD"/>
    <w:rsid w:val="007E784D"/>
    <w:rsid w:val="007F61FE"/>
    <w:rsid w:val="007F6C9A"/>
    <w:rsid w:val="00802BA6"/>
    <w:rsid w:val="00805FD8"/>
    <w:rsid w:val="00811390"/>
    <w:rsid w:val="00817153"/>
    <w:rsid w:val="0082154C"/>
    <w:rsid w:val="00824DD5"/>
    <w:rsid w:val="00824F94"/>
    <w:rsid w:val="008541EB"/>
    <w:rsid w:val="0086169C"/>
    <w:rsid w:val="00861DDB"/>
    <w:rsid w:val="008675F8"/>
    <w:rsid w:val="00880426"/>
    <w:rsid w:val="008A1C11"/>
    <w:rsid w:val="008A57D2"/>
    <w:rsid w:val="008B64C0"/>
    <w:rsid w:val="008B766D"/>
    <w:rsid w:val="008C2B14"/>
    <w:rsid w:val="008C6304"/>
    <w:rsid w:val="008E55C8"/>
    <w:rsid w:val="008E625E"/>
    <w:rsid w:val="008F164D"/>
    <w:rsid w:val="008F721A"/>
    <w:rsid w:val="00900B65"/>
    <w:rsid w:val="00901041"/>
    <w:rsid w:val="0090713A"/>
    <w:rsid w:val="00911C83"/>
    <w:rsid w:val="009201D2"/>
    <w:rsid w:val="0092165D"/>
    <w:rsid w:val="00923BC6"/>
    <w:rsid w:val="00924837"/>
    <w:rsid w:val="00926663"/>
    <w:rsid w:val="00926689"/>
    <w:rsid w:val="00927755"/>
    <w:rsid w:val="00941814"/>
    <w:rsid w:val="0095452B"/>
    <w:rsid w:val="00956911"/>
    <w:rsid w:val="00960A75"/>
    <w:rsid w:val="00964B15"/>
    <w:rsid w:val="0098267B"/>
    <w:rsid w:val="0098581E"/>
    <w:rsid w:val="009C1E95"/>
    <w:rsid w:val="009D01AE"/>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F7A"/>
    <w:rsid w:val="00A6734A"/>
    <w:rsid w:val="00A7099E"/>
    <w:rsid w:val="00A94E1B"/>
    <w:rsid w:val="00A96C51"/>
    <w:rsid w:val="00A977B7"/>
    <w:rsid w:val="00AB7390"/>
    <w:rsid w:val="00AD02A9"/>
    <w:rsid w:val="00AD1441"/>
    <w:rsid w:val="00AD6F36"/>
    <w:rsid w:val="00AD73C1"/>
    <w:rsid w:val="00AD762C"/>
    <w:rsid w:val="00AE01B9"/>
    <w:rsid w:val="00AE59BD"/>
    <w:rsid w:val="00AE6A37"/>
    <w:rsid w:val="00AF211F"/>
    <w:rsid w:val="00AF68CD"/>
    <w:rsid w:val="00B023D4"/>
    <w:rsid w:val="00B100A6"/>
    <w:rsid w:val="00B1246E"/>
    <w:rsid w:val="00B15F6B"/>
    <w:rsid w:val="00B2533E"/>
    <w:rsid w:val="00B25C7A"/>
    <w:rsid w:val="00B300E0"/>
    <w:rsid w:val="00B41B93"/>
    <w:rsid w:val="00B520F7"/>
    <w:rsid w:val="00B60E2D"/>
    <w:rsid w:val="00B82F19"/>
    <w:rsid w:val="00B84B35"/>
    <w:rsid w:val="00B977F9"/>
    <w:rsid w:val="00BA47B7"/>
    <w:rsid w:val="00BC0E05"/>
    <w:rsid w:val="00BC5CC1"/>
    <w:rsid w:val="00BF39D6"/>
    <w:rsid w:val="00BF4B32"/>
    <w:rsid w:val="00BF712F"/>
    <w:rsid w:val="00C0686B"/>
    <w:rsid w:val="00C15681"/>
    <w:rsid w:val="00C16AC8"/>
    <w:rsid w:val="00C32799"/>
    <w:rsid w:val="00C33B51"/>
    <w:rsid w:val="00C373D3"/>
    <w:rsid w:val="00C41EA0"/>
    <w:rsid w:val="00C45C18"/>
    <w:rsid w:val="00C5046C"/>
    <w:rsid w:val="00C516A1"/>
    <w:rsid w:val="00C6125A"/>
    <w:rsid w:val="00C64694"/>
    <w:rsid w:val="00C668B6"/>
    <w:rsid w:val="00C73204"/>
    <w:rsid w:val="00C80AD2"/>
    <w:rsid w:val="00C80CDB"/>
    <w:rsid w:val="00C8466A"/>
    <w:rsid w:val="00C855B6"/>
    <w:rsid w:val="00C91F7F"/>
    <w:rsid w:val="00CA2BA0"/>
    <w:rsid w:val="00CA6265"/>
    <w:rsid w:val="00CB33E5"/>
    <w:rsid w:val="00CE0736"/>
    <w:rsid w:val="00CF5FE2"/>
    <w:rsid w:val="00CF6394"/>
    <w:rsid w:val="00D03624"/>
    <w:rsid w:val="00D1553E"/>
    <w:rsid w:val="00D2513A"/>
    <w:rsid w:val="00D30687"/>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135D"/>
    <w:rsid w:val="00E2477D"/>
    <w:rsid w:val="00E40280"/>
    <w:rsid w:val="00E50E6B"/>
    <w:rsid w:val="00E50EE0"/>
    <w:rsid w:val="00E57A32"/>
    <w:rsid w:val="00E742CA"/>
    <w:rsid w:val="00E77DEB"/>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43514"/>
    <w:rsid w:val="00F5586C"/>
    <w:rsid w:val="00F63432"/>
    <w:rsid w:val="00F74B40"/>
    <w:rsid w:val="00F96CCA"/>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21"/>
    <o:shapelayout v:ext="edit">
      <o:idmap v:ext="edit" data="1"/>
    </o:shapelayout>
  </w:shapeDefaults>
  <w:decimalSymbol w:val="."/>
  <w:listSeparator w:val=","/>
  <w14:docId w14:val="22A8D6AC"/>
  <w15:docId w15:val="{93445A0F-AF19-4AAC-ACBD-E83948023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uiPriority w:val="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uiPriority w:val="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uiPriority w:val="39"/>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apple-converted-space">
    <w:name w:val="apple-converted-space"/>
    <w:basedOn w:val="a3"/>
    <w:rsid w:val="00A709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חת_426_2016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13 באוקטובר 2016</DocumentCreateDateEnglish>
    <DocumentCreateDateHebrew xmlns="8f5b83e0-a1d3-486c-bd07-833a425c74af">י"א בתשרי התשע"ז</DocumentCreateDateHebrew>
    <SubjectDocument xmlns="8f5b83e0-a1d3-486c-bd07-833a425c74af">פרסום קול קורא  51/16 רשת ביטחון</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13/10/2016 01:05;14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426</CounterString>
    <LastLockUser xmlns="8f5b83e0-a1d3-486c-bd07-833a425c74af" xsi:nil="true"/>
    <LastCheckOutDate xmlns="8f5b83e0-a1d3-486c-bd07-833a425c74af">13/10/2016 01:05;22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HT_426_2016</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atalog xmlns="8f5b83e0-a1d3-486c-bd07-833a425c74af" xsi:nil="true"/>
    <DocumentCreateDate xmlns="8f5b83e0-a1d3-486c-bd07-833a425c74af">2016-10-13T00:00:00+00:00</DocumentCreateDate>
  </documentManagement>
</p:properti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4A5DB1-72B0-440C-91AB-1E4A10C13C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purl.org/dc/elements/1.1/"/>
    <ds:schemaRef ds:uri="http://purl.org/dc/dcmitype/"/>
    <ds:schemaRef ds:uri="87b98568-e8c7-4058-bf31-e11803adaf85"/>
    <ds:schemaRef ds:uri="8f5b83e0-a1d3-486c-bd07-833a425c74af"/>
    <ds:schemaRef ds:uri="http://schemas.microsoft.com/office/2006/metadata/properties"/>
    <ds:schemaRef ds:uri="http://schemas.openxmlformats.org/package/2006/metadata/core-properties"/>
    <ds:schemaRef ds:uri="http://purl.org/dc/terms/"/>
    <ds:schemaRef ds:uri="http://schemas.microsoft.com/office/2006/documentManagement/types"/>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1B9B03F8-2C3E-4765-8FA8-65997CAC03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519</Words>
  <Characters>2600</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3113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2016-10-13T11:32:00Z</cp:lastPrinted>
  <dcterms:created xsi:type="dcterms:W3CDTF">2016-10-25T11:28:00Z</dcterms:created>
  <dcterms:modified xsi:type="dcterms:W3CDTF">2016-10-25T11:28:00Z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2016</vt:lpwstr>
  </property>
</Properties>
</file>